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Updated 9/18/24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Late buses run on Tuesdays &amp; Thursdays  leaving Warren Tech at 5pm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LATE BUS 1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- Phillipsburg/Alpha Stops: </w:t>
      </w:r>
      <w:r w:rsidDel="00000000" w:rsidR="00000000" w:rsidRPr="00000000">
        <w:rPr>
          <w:b w:val="1"/>
          <w:rtl w:val="0"/>
        </w:rPr>
        <w:t xml:space="preserve">(1)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Route 57 &amp; Thatcher Ave. (Old Rossini’s Mkt.), </w:t>
      </w:r>
      <w:r w:rsidDel="00000000" w:rsidR="00000000" w:rsidRPr="00000000">
        <w:rPr>
          <w:b w:val="1"/>
          <w:vertAlign w:val="baseline"/>
          <w:rtl w:val="0"/>
        </w:rPr>
        <w:t xml:space="preserve">(2) </w:t>
      </w:r>
      <w:r w:rsidDel="00000000" w:rsidR="00000000" w:rsidRPr="00000000">
        <w:rPr>
          <w:vertAlign w:val="baseline"/>
          <w:rtl w:val="0"/>
        </w:rPr>
        <w:t xml:space="preserve">Route 57 &amp; Stewartsville Rd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) Route 57 &amp; Beacon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Harmony School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(5)</w:t>
      </w:r>
      <w:r w:rsidDel="00000000" w:rsidR="00000000" w:rsidRPr="00000000">
        <w:rPr>
          <w:rtl w:val="0"/>
        </w:rPr>
        <w:t xml:space="preserve"> Red School Lane &amp; Baltimore St., </w:t>
      </w:r>
      <w:r w:rsidDel="00000000" w:rsidR="00000000" w:rsidRPr="00000000">
        <w:rPr>
          <w:b w:val="1"/>
          <w:rtl w:val="0"/>
        </w:rPr>
        <w:t xml:space="preserve">(6)</w:t>
      </w:r>
      <w:r w:rsidDel="00000000" w:rsidR="00000000" w:rsidRPr="00000000">
        <w:rPr>
          <w:rtl w:val="0"/>
        </w:rPr>
        <w:t xml:space="preserve"> Red School Lane &amp; Stonehenge Dr. (nearest Powderhorn), </w:t>
      </w:r>
      <w:r w:rsidDel="00000000" w:rsidR="00000000" w:rsidRPr="00000000">
        <w:rPr>
          <w:b w:val="1"/>
          <w:rtl w:val="0"/>
        </w:rPr>
        <w:t xml:space="preserve">(7) </w:t>
      </w:r>
      <w:r w:rsidDel="00000000" w:rsidR="00000000" w:rsidRPr="00000000">
        <w:rPr>
          <w:rtl w:val="0"/>
        </w:rPr>
        <w:t xml:space="preserve">Hillcrest &amp; Belvidere Rd</w:t>
      </w:r>
      <w:r w:rsidDel="00000000" w:rsidR="00000000" w:rsidRPr="00000000">
        <w:rPr>
          <w:b w:val="1"/>
          <w:rtl w:val="0"/>
        </w:rPr>
        <w:t xml:space="preserve"> (8)</w:t>
      </w:r>
      <w:r w:rsidDel="00000000" w:rsidR="00000000" w:rsidRPr="00000000">
        <w:rPr>
          <w:rtl w:val="0"/>
        </w:rPr>
        <w:t xml:space="preserve"> Belvidere Rd. &amp;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St. </w:t>
      </w:r>
      <w:r w:rsidDel="00000000" w:rsidR="00000000" w:rsidRPr="00000000">
        <w:rPr>
          <w:b w:val="1"/>
          <w:rtl w:val="0"/>
        </w:rPr>
        <w:t xml:space="preserve">(9)</w:t>
      </w:r>
      <w:r w:rsidDel="00000000" w:rsidR="00000000" w:rsidRPr="00000000">
        <w:rPr>
          <w:rtl w:val="0"/>
        </w:rPr>
        <w:t xml:space="preserve"> Morris &amp; Raymond St. (Price’s Mkt.), </w:t>
      </w:r>
      <w:r w:rsidDel="00000000" w:rsidR="00000000" w:rsidRPr="00000000">
        <w:rPr>
          <w:b w:val="1"/>
          <w:rtl w:val="0"/>
        </w:rPr>
        <w:t xml:space="preserve">(10)</w:t>
      </w:r>
      <w:r w:rsidDel="00000000" w:rsidR="00000000" w:rsidRPr="00000000">
        <w:rPr>
          <w:rtl w:val="0"/>
        </w:rPr>
        <w:t xml:space="preserve"> Freeman School </w:t>
      </w:r>
      <w:r w:rsidDel="00000000" w:rsidR="00000000" w:rsidRPr="00000000">
        <w:rPr>
          <w:b w:val="1"/>
          <w:rtl w:val="0"/>
        </w:rPr>
        <w:t xml:space="preserve">(11) </w:t>
      </w:r>
      <w:r w:rsidDel="00000000" w:rsidR="00000000" w:rsidRPr="00000000">
        <w:rPr>
          <w:rtl w:val="0"/>
        </w:rPr>
        <w:t xml:space="preserve">Heckman &amp; Railroad </w:t>
      </w:r>
      <w:r w:rsidDel="00000000" w:rsidR="00000000" w:rsidRPr="00000000">
        <w:rPr>
          <w:b w:val="1"/>
          <w:rtl w:val="0"/>
        </w:rPr>
        <w:t xml:space="preserve">(12)</w:t>
      </w:r>
      <w:r w:rsidDel="00000000" w:rsidR="00000000" w:rsidRPr="00000000">
        <w:rPr>
          <w:rtl w:val="0"/>
        </w:rPr>
        <w:t xml:space="preserve">South Main &amp; the Black Bridge, </w:t>
      </w:r>
      <w:r w:rsidDel="00000000" w:rsidR="00000000" w:rsidRPr="00000000">
        <w:rPr>
          <w:b w:val="1"/>
          <w:rtl w:val="0"/>
        </w:rPr>
        <w:t xml:space="preserve">(13)</w:t>
      </w:r>
      <w:r w:rsidDel="00000000" w:rsidR="00000000" w:rsidRPr="00000000">
        <w:rPr>
          <w:rtl w:val="0"/>
        </w:rPr>
        <w:t xml:space="preserve"> South Main &amp; Stockton, </w:t>
      </w:r>
      <w:r w:rsidDel="00000000" w:rsidR="00000000" w:rsidRPr="00000000">
        <w:rPr>
          <w:b w:val="1"/>
          <w:rtl w:val="0"/>
        </w:rPr>
        <w:t xml:space="preserve">(14)</w:t>
      </w:r>
      <w:r w:rsidDel="00000000" w:rsidR="00000000" w:rsidRPr="00000000">
        <w:rPr>
          <w:rtl w:val="0"/>
        </w:rPr>
        <w:t xml:space="preserve">Center &amp; Green </w:t>
      </w:r>
      <w:r w:rsidDel="00000000" w:rsidR="00000000" w:rsidRPr="00000000">
        <w:rPr>
          <w:b w:val="1"/>
          <w:rtl w:val="0"/>
        </w:rPr>
        <w:t xml:space="preserve">(15)</w:t>
      </w:r>
      <w:r w:rsidDel="00000000" w:rsidR="00000000" w:rsidRPr="00000000">
        <w:rPr>
          <w:rtl w:val="0"/>
        </w:rPr>
        <w:t xml:space="preserve"> Green &amp; Congress </w:t>
      </w:r>
      <w:r w:rsidDel="00000000" w:rsidR="00000000" w:rsidRPr="00000000">
        <w:rPr>
          <w:b w:val="1"/>
          <w:rtl w:val="0"/>
        </w:rPr>
        <w:t xml:space="preserve">(16)</w:t>
      </w:r>
      <w:r w:rsidDel="00000000" w:rsidR="00000000" w:rsidRPr="00000000">
        <w:rPr>
          <w:rtl w:val="0"/>
        </w:rPr>
        <w:t xml:space="preserve"> Logan &amp; Lock St.</w:t>
      </w:r>
      <w:r w:rsidDel="00000000" w:rsidR="00000000" w:rsidRPr="00000000">
        <w:rPr>
          <w:b w:val="1"/>
          <w:rtl w:val="0"/>
        </w:rPr>
        <w:t xml:space="preserve">(17)</w:t>
      </w:r>
      <w:r w:rsidDel="00000000" w:rsidR="00000000" w:rsidRPr="00000000">
        <w:rPr>
          <w:rtl w:val="0"/>
        </w:rPr>
        <w:t xml:space="preserve">South Main &amp; Lock St., </w:t>
      </w:r>
      <w:r w:rsidDel="00000000" w:rsidR="00000000" w:rsidRPr="00000000">
        <w:rPr>
          <w:b w:val="1"/>
          <w:rtl w:val="0"/>
        </w:rPr>
        <w:t xml:space="preserve">(18</w:t>
      </w:r>
      <w:r w:rsidDel="00000000" w:rsidR="00000000" w:rsidRPr="00000000">
        <w:rPr>
          <w:rtl w:val="0"/>
        </w:rPr>
        <w:t xml:space="preserve">) River View &amp; Carpentersville Rd </w:t>
      </w:r>
      <w:r w:rsidDel="00000000" w:rsidR="00000000" w:rsidRPr="00000000">
        <w:rPr>
          <w:b w:val="1"/>
          <w:rtl w:val="0"/>
        </w:rPr>
        <w:t xml:space="preserve">(19)</w:t>
      </w:r>
      <w:r w:rsidDel="00000000" w:rsidR="00000000" w:rsidRPr="00000000">
        <w:rPr>
          <w:rtl w:val="0"/>
        </w:rPr>
        <w:t xml:space="preserve"> High St &amp; Park Ave </w:t>
      </w:r>
      <w:r w:rsidDel="00000000" w:rsidR="00000000" w:rsidRPr="00000000">
        <w:rPr>
          <w:b w:val="1"/>
          <w:rtl w:val="0"/>
        </w:rPr>
        <w:t xml:space="preserve">(20)</w:t>
      </w:r>
      <w:r w:rsidDel="00000000" w:rsidR="00000000" w:rsidRPr="00000000">
        <w:rPr>
          <w:rtl w:val="0"/>
        </w:rPr>
        <w:t xml:space="preserve"> 3</w:t>
      </w:r>
      <w:r w:rsidDel="00000000" w:rsidR="00000000" w:rsidRPr="00000000">
        <w:rPr>
          <w:vertAlign w:val="superscript"/>
          <w:rtl w:val="0"/>
        </w:rPr>
        <w:t xml:space="preserve">rd </w:t>
      </w:r>
      <w:r w:rsidDel="00000000" w:rsidR="00000000" w:rsidRPr="00000000">
        <w:rPr>
          <w:rtl w:val="0"/>
        </w:rPr>
        <w:t xml:space="preserve">&amp; High St</w:t>
      </w:r>
      <w:r w:rsidDel="00000000" w:rsidR="00000000" w:rsidRPr="00000000">
        <w:rPr>
          <w:b w:val="1"/>
          <w:rtl w:val="0"/>
        </w:rPr>
        <w:t xml:space="preserve">(21) </w:t>
      </w:r>
      <w:r w:rsidDel="00000000" w:rsidR="00000000" w:rsidRPr="00000000">
        <w:rPr>
          <w:rtl w:val="0"/>
        </w:rPr>
        <w:t xml:space="preserve">Alpha Sub Shop </w:t>
      </w:r>
      <w:r w:rsidDel="00000000" w:rsidR="00000000" w:rsidRPr="00000000">
        <w:rPr>
          <w:b w:val="1"/>
          <w:rtl w:val="0"/>
        </w:rPr>
        <w:t xml:space="preserve">(22)</w:t>
      </w:r>
      <w:r w:rsidDel="00000000" w:rsidR="00000000" w:rsidRPr="00000000">
        <w:rPr>
          <w:rtl w:val="0"/>
        </w:rPr>
        <w:t xml:space="preserve"> Municipal Drive &amp; 519 </w:t>
      </w:r>
      <w:r w:rsidDel="00000000" w:rsidR="00000000" w:rsidRPr="00000000">
        <w:rPr>
          <w:b w:val="1"/>
          <w:rtl w:val="0"/>
        </w:rPr>
        <w:t xml:space="preserve">(23)</w:t>
      </w:r>
      <w:r w:rsidDel="00000000" w:rsidR="00000000" w:rsidRPr="00000000">
        <w:rPr>
          <w:rtl w:val="0"/>
        </w:rPr>
        <w:t xml:space="preserve"> Stepping Stones School </w:t>
      </w:r>
      <w:r w:rsidDel="00000000" w:rsidR="00000000" w:rsidRPr="00000000">
        <w:rPr>
          <w:color w:val="c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(24)</w:t>
      </w:r>
      <w:r w:rsidDel="00000000" w:rsidR="00000000" w:rsidRPr="00000000">
        <w:rPr>
          <w:rtl w:val="0"/>
        </w:rPr>
        <w:t xml:space="preserve">Alpha Quick Check (</w:t>
      </w: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rtl w:val="0"/>
        </w:rPr>
        <w:t xml:space="preserve">) Greenwich St. &amp; Dumont Rd., (Stewartsville)  </w:t>
      </w:r>
      <w:r w:rsidDel="00000000" w:rsidR="00000000" w:rsidRPr="00000000">
        <w:rPr>
          <w:b w:val="1"/>
          <w:rtl w:val="0"/>
        </w:rPr>
        <w:t xml:space="preserve">(26)</w:t>
      </w:r>
      <w:r w:rsidDel="00000000" w:rsidR="00000000" w:rsidRPr="00000000">
        <w:rPr>
          <w:rtl w:val="0"/>
        </w:rPr>
        <w:t xml:space="preserve"> Greenwich &amp; N. Main  (</w:t>
      </w:r>
      <w:r w:rsidDel="00000000" w:rsidR="00000000" w:rsidRPr="00000000">
        <w:rPr>
          <w:b w:val="1"/>
          <w:rtl w:val="0"/>
        </w:rPr>
        <w:t xml:space="preserve">27</w:t>
      </w:r>
      <w:r w:rsidDel="00000000" w:rsidR="00000000" w:rsidRPr="00000000">
        <w:rPr>
          <w:rtl w:val="0"/>
        </w:rPr>
        <w:t xml:space="preserve">) Bloomsbury School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4635"/>
        <w:gridCol w:w="4155"/>
        <w:tblGridChange w:id="0">
          <w:tblGrid>
            <w:gridCol w:w="3420"/>
            <w:gridCol w:w="4635"/>
            <w:gridCol w:w="41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Bus Stop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7"/>
        <w:gridCol w:w="3521"/>
        <w:gridCol w:w="1749"/>
        <w:gridCol w:w="3291"/>
        <w:tblGridChange w:id="0">
          <w:tblGrid>
            <w:gridCol w:w="3427"/>
            <w:gridCol w:w="3521"/>
            <w:gridCol w:w="1749"/>
            <w:gridCol w:w="32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